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FF" w:rsidRPr="00102392" w:rsidRDefault="00C602FF" w:rsidP="00C602FF">
      <w:pPr>
        <w:spacing w:after="0" w:line="240" w:lineRule="auto"/>
        <w:jc w:val="center"/>
        <w:rPr>
          <w:bCs/>
          <w:sz w:val="22"/>
          <w:szCs w:val="26"/>
        </w:rPr>
      </w:pPr>
      <w:r w:rsidRPr="00961174">
        <w:rPr>
          <w:bCs/>
        </w:rPr>
        <w:t>Орган местного самоу</w:t>
      </w:r>
      <w:r w:rsidRPr="00102392">
        <w:rPr>
          <w:bCs/>
          <w:sz w:val="22"/>
          <w:szCs w:val="26"/>
        </w:rPr>
        <w:t>правления Управление образованием Полевского городского округа</w:t>
      </w:r>
    </w:p>
    <w:p w:rsidR="00C602FF" w:rsidRPr="00102392" w:rsidRDefault="00C602FF" w:rsidP="00C602F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02392">
        <w:rPr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C602FF" w:rsidRPr="00102392" w:rsidRDefault="00C602FF" w:rsidP="00C602F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02392">
        <w:rPr>
          <w:b/>
          <w:bCs/>
          <w:sz w:val="26"/>
          <w:szCs w:val="26"/>
        </w:rPr>
        <w:t>Полевского городского округа</w:t>
      </w:r>
    </w:p>
    <w:p w:rsidR="00C602FF" w:rsidRPr="00102392" w:rsidRDefault="00C602FF" w:rsidP="00C602F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02392">
        <w:rPr>
          <w:b/>
          <w:bCs/>
          <w:sz w:val="26"/>
          <w:szCs w:val="26"/>
        </w:rPr>
        <w:t>«Средняя общеобразовательная школа №17»</w:t>
      </w:r>
    </w:p>
    <w:p w:rsidR="00C602FF" w:rsidRPr="00102392" w:rsidRDefault="00C602FF" w:rsidP="00C602FF">
      <w:pPr>
        <w:spacing w:before="120" w:after="120" w:line="240" w:lineRule="auto"/>
        <w:jc w:val="center"/>
        <w:rPr>
          <w:bCs/>
          <w:sz w:val="26"/>
          <w:szCs w:val="26"/>
        </w:rPr>
      </w:pPr>
      <w:r w:rsidRPr="00102392">
        <w:rPr>
          <w:bCs/>
          <w:sz w:val="26"/>
          <w:szCs w:val="26"/>
        </w:rPr>
        <w:t>(МБОУ ПГО «СОШ №17»)</w:t>
      </w:r>
    </w:p>
    <w:p w:rsidR="00C602FF" w:rsidRPr="00102392" w:rsidRDefault="00C602FF" w:rsidP="00C602FF">
      <w:pPr>
        <w:spacing w:before="120" w:after="120" w:line="240" w:lineRule="auto"/>
        <w:jc w:val="center"/>
        <w:rPr>
          <w:b/>
          <w:bCs/>
          <w:sz w:val="26"/>
          <w:szCs w:val="26"/>
        </w:rPr>
      </w:pPr>
      <w:r w:rsidRPr="00102392">
        <w:rPr>
          <w:b/>
          <w:bCs/>
          <w:sz w:val="26"/>
          <w:szCs w:val="26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817"/>
        <w:gridCol w:w="1714"/>
      </w:tblGrid>
      <w:tr w:rsidR="00C602FF" w:rsidRPr="00102392" w:rsidTr="00D0281E"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C602FF" w:rsidRPr="00102392" w:rsidRDefault="00C602FF" w:rsidP="00D0281E">
            <w:pPr>
              <w:spacing w:before="120" w:after="120"/>
              <w:rPr>
                <w:bCs/>
                <w:sz w:val="28"/>
                <w:szCs w:val="26"/>
              </w:rPr>
            </w:pPr>
            <w:r w:rsidRPr="00102392">
              <w:rPr>
                <w:bCs/>
                <w:sz w:val="28"/>
                <w:szCs w:val="26"/>
              </w:rPr>
              <w:t xml:space="preserve">от </w:t>
            </w:r>
            <w:r>
              <w:rPr>
                <w:bCs/>
                <w:sz w:val="28"/>
                <w:szCs w:val="26"/>
              </w:rPr>
              <w:t xml:space="preserve">   10.06.2021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:rsidR="00C602FF" w:rsidRPr="00102392" w:rsidRDefault="00C602FF" w:rsidP="00D0281E">
            <w:pPr>
              <w:spacing w:before="120" w:after="120"/>
              <w:jc w:val="center"/>
              <w:rPr>
                <w:bCs/>
                <w:sz w:val="28"/>
                <w:szCs w:val="26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:rsidR="00C602FF" w:rsidRPr="00102392" w:rsidRDefault="00C602FF" w:rsidP="00D0281E">
            <w:pPr>
              <w:spacing w:before="120" w:after="120"/>
              <w:rPr>
                <w:bCs/>
                <w:sz w:val="28"/>
                <w:szCs w:val="26"/>
              </w:rPr>
            </w:pPr>
            <w:r w:rsidRPr="00102392">
              <w:rPr>
                <w:sz w:val="28"/>
                <w:szCs w:val="26"/>
              </w:rPr>
              <w:t xml:space="preserve">№    </w:t>
            </w:r>
            <w:r>
              <w:rPr>
                <w:sz w:val="28"/>
                <w:szCs w:val="26"/>
              </w:rPr>
              <w:t>193</w:t>
            </w:r>
          </w:p>
        </w:tc>
      </w:tr>
    </w:tbl>
    <w:p w:rsidR="00C602FF" w:rsidRPr="00102392" w:rsidRDefault="00C602FF" w:rsidP="00C602FF">
      <w:pPr>
        <w:spacing w:after="0" w:line="240" w:lineRule="auto"/>
        <w:jc w:val="center"/>
        <w:rPr>
          <w:sz w:val="26"/>
          <w:szCs w:val="26"/>
        </w:rPr>
      </w:pPr>
      <w:r w:rsidRPr="00102392">
        <w:rPr>
          <w:sz w:val="26"/>
          <w:szCs w:val="26"/>
        </w:rPr>
        <w:t>г. Полевской</w:t>
      </w:r>
    </w:p>
    <w:p w:rsidR="00C602FF" w:rsidRDefault="00C602FF" w:rsidP="00C602FF">
      <w:pPr>
        <w:spacing w:after="0" w:line="240" w:lineRule="auto"/>
        <w:jc w:val="both"/>
      </w:pPr>
    </w:p>
    <w:p w:rsidR="00C602FF" w:rsidRPr="00830A57" w:rsidRDefault="00C602FF" w:rsidP="00C602FF">
      <w:pPr>
        <w:spacing w:after="0" w:line="240" w:lineRule="auto"/>
        <w:jc w:val="both"/>
        <w:rPr>
          <w:sz w:val="28"/>
          <w:szCs w:val="28"/>
        </w:rPr>
      </w:pPr>
      <w:r w:rsidRPr="00830A57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методического семинара-практикума</w:t>
      </w:r>
    </w:p>
    <w:p w:rsidR="00C602FF" w:rsidRPr="00830A57" w:rsidRDefault="00C602FF" w:rsidP="00C602FF">
      <w:pPr>
        <w:spacing w:after="0" w:line="240" w:lineRule="auto"/>
        <w:rPr>
          <w:sz w:val="28"/>
        </w:rPr>
      </w:pPr>
    </w:p>
    <w:p w:rsidR="00C602FF" w:rsidRPr="00830A57" w:rsidRDefault="00C602FF" w:rsidP="00C602FF">
      <w:pPr>
        <w:spacing w:after="0" w:line="240" w:lineRule="auto"/>
        <w:ind w:firstLine="709"/>
        <w:jc w:val="both"/>
        <w:rPr>
          <w:sz w:val="28"/>
        </w:rPr>
      </w:pPr>
      <w:r w:rsidRPr="00830A57">
        <w:rPr>
          <w:sz w:val="28"/>
        </w:rPr>
        <w:t xml:space="preserve">С целью </w:t>
      </w:r>
      <w:r>
        <w:rPr>
          <w:sz w:val="28"/>
        </w:rPr>
        <w:t>повышения квалификации педагогов по вопросам организации туристско-краеведческой деятельности</w:t>
      </w:r>
    </w:p>
    <w:p w:rsidR="00C602FF" w:rsidRPr="00830A57" w:rsidRDefault="00C602FF" w:rsidP="00C602FF">
      <w:pPr>
        <w:spacing w:after="0" w:line="240" w:lineRule="auto"/>
        <w:rPr>
          <w:b/>
          <w:sz w:val="28"/>
        </w:rPr>
      </w:pPr>
    </w:p>
    <w:p w:rsidR="00C602FF" w:rsidRPr="00830A57" w:rsidRDefault="00C602FF" w:rsidP="00C602FF">
      <w:pPr>
        <w:spacing w:after="0" w:line="240" w:lineRule="auto"/>
        <w:rPr>
          <w:b/>
          <w:sz w:val="28"/>
        </w:rPr>
      </w:pPr>
      <w:r w:rsidRPr="00830A57">
        <w:rPr>
          <w:b/>
          <w:sz w:val="28"/>
        </w:rPr>
        <w:t>ПРИКАЗЫВАЮ:</w:t>
      </w:r>
    </w:p>
    <w:p w:rsidR="00C602FF" w:rsidRPr="00830A57" w:rsidRDefault="00C602FF" w:rsidP="00C602FF">
      <w:pPr>
        <w:spacing w:after="0" w:line="240" w:lineRule="auto"/>
        <w:rPr>
          <w:b/>
          <w:sz w:val="28"/>
        </w:rPr>
      </w:pPr>
    </w:p>
    <w:p w:rsidR="00C602FF" w:rsidRPr="00830A57" w:rsidRDefault="00C602FF" w:rsidP="00C602FF">
      <w:pPr>
        <w:pStyle w:val="a4"/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>Провести 19-22 июня 2021 года методический семинар-практикум по организации туристско-краеведческой деятельности</w:t>
      </w:r>
      <w:r w:rsidRPr="00830A57">
        <w:rPr>
          <w:sz w:val="28"/>
          <w:szCs w:val="28"/>
        </w:rPr>
        <w:t>.</w:t>
      </w:r>
    </w:p>
    <w:p w:rsidR="00C602FF" w:rsidRPr="00D25752" w:rsidRDefault="00C602FF" w:rsidP="00C602FF">
      <w:pPr>
        <w:pStyle w:val="a4"/>
        <w:numPr>
          <w:ilvl w:val="0"/>
          <w:numId w:val="1"/>
        </w:numPr>
        <w:jc w:val="both"/>
        <w:rPr>
          <w:bCs/>
          <w:sz w:val="28"/>
        </w:rPr>
      </w:pPr>
      <w:r>
        <w:rPr>
          <w:sz w:val="28"/>
          <w:szCs w:val="28"/>
        </w:rPr>
        <w:t>Утвердить программу семинара (приложение 1)</w:t>
      </w:r>
      <w:r w:rsidRPr="00830A57">
        <w:rPr>
          <w:sz w:val="28"/>
          <w:szCs w:val="28"/>
        </w:rPr>
        <w:t>.</w:t>
      </w:r>
    </w:p>
    <w:p w:rsidR="00C602FF" w:rsidRPr="00D25752" w:rsidRDefault="00C602FF" w:rsidP="00C602FF">
      <w:pPr>
        <w:pStyle w:val="a4"/>
        <w:numPr>
          <w:ilvl w:val="0"/>
          <w:numId w:val="1"/>
        </w:numPr>
        <w:jc w:val="both"/>
        <w:rPr>
          <w:bCs/>
          <w:sz w:val="28"/>
        </w:rPr>
      </w:pPr>
      <w:r>
        <w:rPr>
          <w:sz w:val="28"/>
          <w:szCs w:val="28"/>
        </w:rPr>
        <w:t xml:space="preserve">Назначить руководителями семинара </w:t>
      </w:r>
      <w:proofErr w:type="spellStart"/>
      <w:r>
        <w:rPr>
          <w:sz w:val="28"/>
          <w:szCs w:val="28"/>
        </w:rPr>
        <w:t>Коробейникова</w:t>
      </w:r>
      <w:proofErr w:type="spellEnd"/>
      <w:r>
        <w:rPr>
          <w:sz w:val="28"/>
          <w:szCs w:val="28"/>
        </w:rPr>
        <w:t xml:space="preserve"> С.А., </w:t>
      </w:r>
      <w:proofErr w:type="spellStart"/>
      <w:r>
        <w:rPr>
          <w:sz w:val="28"/>
          <w:szCs w:val="28"/>
        </w:rPr>
        <w:t>Зиннурова</w:t>
      </w:r>
      <w:proofErr w:type="spellEnd"/>
      <w:r>
        <w:rPr>
          <w:sz w:val="28"/>
          <w:szCs w:val="28"/>
        </w:rPr>
        <w:t xml:space="preserve"> А.Э.</w:t>
      </w:r>
    </w:p>
    <w:p w:rsidR="00C602FF" w:rsidRPr="00D25752" w:rsidRDefault="00C602FF" w:rsidP="00C602FF">
      <w:pPr>
        <w:pStyle w:val="a4"/>
        <w:numPr>
          <w:ilvl w:val="0"/>
          <w:numId w:val="1"/>
        </w:numPr>
        <w:jc w:val="both"/>
        <w:rPr>
          <w:bCs/>
          <w:sz w:val="28"/>
        </w:rPr>
      </w:pPr>
      <w:r>
        <w:rPr>
          <w:sz w:val="28"/>
          <w:szCs w:val="28"/>
        </w:rPr>
        <w:t xml:space="preserve">Направить на участие в семинаре педагогов </w:t>
      </w:r>
      <w:proofErr w:type="gramStart"/>
      <w:r>
        <w:rPr>
          <w:sz w:val="28"/>
          <w:szCs w:val="28"/>
        </w:rPr>
        <w:t>согласно списка</w:t>
      </w:r>
      <w:proofErr w:type="gramEnd"/>
      <w:r>
        <w:rPr>
          <w:sz w:val="28"/>
          <w:szCs w:val="28"/>
        </w:rPr>
        <w:t xml:space="preserve"> (приложение 2).</w:t>
      </w:r>
    </w:p>
    <w:p w:rsidR="00C602FF" w:rsidRPr="00830A57" w:rsidRDefault="00C602FF" w:rsidP="00C602FF">
      <w:pPr>
        <w:pStyle w:val="a4"/>
        <w:numPr>
          <w:ilvl w:val="0"/>
          <w:numId w:val="1"/>
        </w:numPr>
        <w:jc w:val="both"/>
        <w:rPr>
          <w:bCs/>
          <w:sz w:val="28"/>
        </w:rPr>
      </w:pPr>
      <w:proofErr w:type="spellStart"/>
      <w:r>
        <w:rPr>
          <w:sz w:val="28"/>
          <w:szCs w:val="28"/>
        </w:rPr>
        <w:t>Коробейникову</w:t>
      </w:r>
      <w:proofErr w:type="spellEnd"/>
      <w:r>
        <w:rPr>
          <w:sz w:val="28"/>
          <w:szCs w:val="28"/>
        </w:rPr>
        <w:t xml:space="preserve"> С.А. провести инструктаж по правилам поведения в водном походе.</w:t>
      </w:r>
    </w:p>
    <w:p w:rsidR="00C602FF" w:rsidRPr="00830A57" w:rsidRDefault="00C602FF" w:rsidP="00C602FF">
      <w:pPr>
        <w:jc w:val="both"/>
        <w:rPr>
          <w:sz w:val="28"/>
          <w:szCs w:val="28"/>
        </w:rPr>
      </w:pPr>
    </w:p>
    <w:p w:rsidR="00C602FF" w:rsidRPr="00830A57" w:rsidRDefault="00C602FF" w:rsidP="00C602FF">
      <w:pPr>
        <w:jc w:val="both"/>
        <w:rPr>
          <w:sz w:val="28"/>
          <w:szCs w:val="28"/>
        </w:rPr>
      </w:pPr>
      <w:r w:rsidRPr="00830A57">
        <w:rPr>
          <w:sz w:val="28"/>
          <w:szCs w:val="28"/>
        </w:rPr>
        <w:t xml:space="preserve">Директор </w:t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</w:r>
      <w:r w:rsidRPr="00830A57">
        <w:rPr>
          <w:sz w:val="28"/>
          <w:szCs w:val="28"/>
        </w:rPr>
        <w:tab/>
        <w:t>Хомякова Н.В.</w:t>
      </w:r>
    </w:p>
    <w:p w:rsidR="00C602FF" w:rsidRPr="00830A57" w:rsidRDefault="00C602FF" w:rsidP="00C602FF">
      <w:pPr>
        <w:jc w:val="both"/>
        <w:rPr>
          <w:sz w:val="28"/>
          <w:szCs w:val="28"/>
        </w:rPr>
      </w:pPr>
      <w:r w:rsidRPr="00830A57">
        <w:rPr>
          <w:sz w:val="28"/>
          <w:szCs w:val="28"/>
        </w:rPr>
        <w:t>Ознакомлен</w:t>
      </w:r>
      <w:r>
        <w:rPr>
          <w:sz w:val="28"/>
          <w:szCs w:val="28"/>
        </w:rPr>
        <w:t>ы</w:t>
      </w:r>
      <w:r w:rsidRPr="00830A57"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C602FF" w:rsidRPr="00830A57" w:rsidTr="00D0281E">
        <w:tc>
          <w:tcPr>
            <w:tcW w:w="3115" w:type="dxa"/>
          </w:tcPr>
          <w:p w:rsidR="00C602FF" w:rsidRPr="00830A57" w:rsidRDefault="00C602FF" w:rsidP="00D0281E">
            <w:pPr>
              <w:jc w:val="both"/>
              <w:rPr>
                <w:bCs/>
                <w:sz w:val="28"/>
              </w:rPr>
            </w:pPr>
          </w:p>
        </w:tc>
        <w:tc>
          <w:tcPr>
            <w:tcW w:w="3115" w:type="dxa"/>
          </w:tcPr>
          <w:p w:rsidR="00C602FF" w:rsidRPr="00830A57" w:rsidRDefault="00C602FF" w:rsidP="00D0281E">
            <w:pPr>
              <w:jc w:val="both"/>
              <w:rPr>
                <w:bCs/>
                <w:sz w:val="28"/>
              </w:rPr>
            </w:pPr>
          </w:p>
        </w:tc>
        <w:tc>
          <w:tcPr>
            <w:tcW w:w="3116" w:type="dxa"/>
          </w:tcPr>
          <w:p w:rsidR="00C602FF" w:rsidRPr="00830A57" w:rsidRDefault="00C602FF" w:rsidP="00D0281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Зиннуров А.Э.</w:t>
            </w:r>
          </w:p>
        </w:tc>
      </w:tr>
      <w:tr w:rsidR="00C602FF" w:rsidRPr="00830A57" w:rsidTr="00D0281E">
        <w:tc>
          <w:tcPr>
            <w:tcW w:w="3115" w:type="dxa"/>
          </w:tcPr>
          <w:p w:rsidR="00C602FF" w:rsidRPr="00830A57" w:rsidRDefault="00C602FF" w:rsidP="00D0281E">
            <w:pPr>
              <w:jc w:val="both"/>
              <w:rPr>
                <w:bCs/>
                <w:sz w:val="28"/>
              </w:rPr>
            </w:pPr>
          </w:p>
        </w:tc>
        <w:tc>
          <w:tcPr>
            <w:tcW w:w="3115" w:type="dxa"/>
          </w:tcPr>
          <w:p w:rsidR="00C602FF" w:rsidRPr="00830A57" w:rsidRDefault="00C602FF" w:rsidP="00D0281E">
            <w:pPr>
              <w:jc w:val="both"/>
              <w:rPr>
                <w:bCs/>
                <w:sz w:val="28"/>
              </w:rPr>
            </w:pPr>
          </w:p>
        </w:tc>
        <w:tc>
          <w:tcPr>
            <w:tcW w:w="3116" w:type="dxa"/>
          </w:tcPr>
          <w:p w:rsidR="00C602FF" w:rsidRDefault="00C602FF" w:rsidP="00D0281E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Коробейников С.А.</w:t>
            </w:r>
          </w:p>
        </w:tc>
      </w:tr>
    </w:tbl>
    <w:p w:rsidR="00C602FF" w:rsidRDefault="00C602FF" w:rsidP="00C602FF">
      <w:pPr>
        <w:jc w:val="both"/>
        <w:rPr>
          <w:bCs/>
        </w:rPr>
      </w:pPr>
    </w:p>
    <w:p w:rsidR="00C602FF" w:rsidRDefault="00C602FF" w:rsidP="00C602FF">
      <w:pPr>
        <w:rPr>
          <w:bCs/>
        </w:rPr>
      </w:pPr>
      <w:r>
        <w:rPr>
          <w:bCs/>
        </w:rPr>
        <w:br w:type="page"/>
      </w:r>
    </w:p>
    <w:p w:rsidR="00C602FF" w:rsidRDefault="00C602FF" w:rsidP="00C602FF">
      <w:pPr>
        <w:ind w:left="4536"/>
        <w:jc w:val="both"/>
        <w:rPr>
          <w:bCs/>
          <w:sz w:val="22"/>
        </w:rPr>
      </w:pPr>
      <w:r>
        <w:rPr>
          <w:bCs/>
        </w:rPr>
        <w:lastRenderedPageBreak/>
        <w:t xml:space="preserve">Приложение 1 к приказу от 10.06.2021 № 193 </w:t>
      </w:r>
      <w:r w:rsidRPr="00D25752">
        <w:rPr>
          <w:bCs/>
          <w:sz w:val="22"/>
        </w:rPr>
        <w:t>«</w:t>
      </w:r>
      <w:r w:rsidRPr="00D25752">
        <w:rPr>
          <w:szCs w:val="28"/>
        </w:rPr>
        <w:t>О проведении методического семинара-практикума»</w:t>
      </w:r>
      <w:r w:rsidRPr="00D25752">
        <w:rPr>
          <w:bCs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968"/>
        <w:gridCol w:w="1702"/>
        <w:gridCol w:w="2972"/>
      </w:tblGrid>
      <w:tr w:rsidR="00C602FF" w:rsidTr="00D0281E">
        <w:tc>
          <w:tcPr>
            <w:tcW w:w="704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968" w:type="dxa"/>
          </w:tcPr>
          <w:p w:rsidR="00C602FF" w:rsidRDefault="00C602FF" w:rsidP="00D0281E">
            <w:pPr>
              <w:jc w:val="center"/>
              <w:rPr>
                <w:bCs/>
              </w:rPr>
            </w:pPr>
            <w:r>
              <w:rPr>
                <w:bCs/>
              </w:rPr>
              <w:t>Содержание</w:t>
            </w:r>
          </w:p>
        </w:tc>
        <w:tc>
          <w:tcPr>
            <w:tcW w:w="170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Объем </w:t>
            </w:r>
          </w:p>
        </w:tc>
        <w:tc>
          <w:tcPr>
            <w:tcW w:w="297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Ответственный </w:t>
            </w:r>
          </w:p>
        </w:tc>
      </w:tr>
      <w:tr w:rsidR="00C602FF" w:rsidTr="00D0281E">
        <w:tc>
          <w:tcPr>
            <w:tcW w:w="704" w:type="dxa"/>
          </w:tcPr>
          <w:p w:rsidR="00C602FF" w:rsidRDefault="00C602FF" w:rsidP="00D0281E">
            <w:pPr>
              <w:jc w:val="both"/>
              <w:rPr>
                <w:bCs/>
              </w:rPr>
            </w:pPr>
          </w:p>
        </w:tc>
        <w:tc>
          <w:tcPr>
            <w:tcW w:w="3968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Классификация туристских походов: </w:t>
            </w:r>
            <w:proofErr w:type="spellStart"/>
            <w:r>
              <w:rPr>
                <w:bCs/>
              </w:rPr>
              <w:t>некатегорийный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категорийный</w:t>
            </w:r>
            <w:proofErr w:type="spellEnd"/>
            <w:r>
              <w:rPr>
                <w:bCs/>
              </w:rPr>
              <w:t xml:space="preserve">; степенные. Требования к руководителям и участникам походов. Права и обязанности руководителя и заместителя руководителя похода. Обязанности и права участников похода. Условия допуска к </w:t>
            </w:r>
            <w:proofErr w:type="spellStart"/>
            <w:r>
              <w:rPr>
                <w:bCs/>
              </w:rPr>
              <w:t>некатегорийным</w:t>
            </w:r>
            <w:proofErr w:type="spellEnd"/>
            <w:r>
              <w:rPr>
                <w:bCs/>
              </w:rPr>
              <w:t xml:space="preserve"> походам</w:t>
            </w:r>
          </w:p>
        </w:tc>
        <w:tc>
          <w:tcPr>
            <w:tcW w:w="170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2 (</w:t>
            </w: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97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Коробейников С.А.</w:t>
            </w:r>
          </w:p>
        </w:tc>
      </w:tr>
      <w:tr w:rsidR="00C602FF" w:rsidTr="00D0281E">
        <w:tc>
          <w:tcPr>
            <w:tcW w:w="704" w:type="dxa"/>
          </w:tcPr>
          <w:p w:rsidR="00C602FF" w:rsidRDefault="00C602FF" w:rsidP="00D0281E">
            <w:pPr>
              <w:jc w:val="both"/>
              <w:rPr>
                <w:bCs/>
              </w:rPr>
            </w:pPr>
          </w:p>
        </w:tc>
        <w:tc>
          <w:tcPr>
            <w:tcW w:w="3968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Техника водного туризма на катамаранах: посадка на катамаран, преодоление естественных и искусственных препятствий (перекат, </w:t>
            </w:r>
            <w:proofErr w:type="spellStart"/>
            <w:r>
              <w:rPr>
                <w:bCs/>
              </w:rPr>
              <w:t>порого</w:t>
            </w:r>
            <w:proofErr w:type="spellEnd"/>
            <w:r>
              <w:rPr>
                <w:bCs/>
              </w:rPr>
              <w:t xml:space="preserve">, расческа); ориентиры препятствий; </w:t>
            </w:r>
            <w:r>
              <w:t>Особенности динамики водного потока на участках, свободных от препятствий. Особенности динамики водного потока в перекатах. Особенности динамики водного потока в порогах. Прижимы. Особенности динамики водного потока. Прохождение. Тактика сплава на протяженных участках, свободных от препятствий</w:t>
            </w:r>
          </w:p>
        </w:tc>
        <w:tc>
          <w:tcPr>
            <w:tcW w:w="170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2 (</w:t>
            </w: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97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Зиннуров А.Э.</w:t>
            </w:r>
          </w:p>
        </w:tc>
      </w:tr>
      <w:tr w:rsidR="00C602FF" w:rsidTr="00D0281E">
        <w:tc>
          <w:tcPr>
            <w:tcW w:w="704" w:type="dxa"/>
          </w:tcPr>
          <w:p w:rsidR="00C602FF" w:rsidRDefault="00C602FF" w:rsidP="00D0281E">
            <w:pPr>
              <w:jc w:val="both"/>
              <w:rPr>
                <w:bCs/>
              </w:rPr>
            </w:pPr>
          </w:p>
        </w:tc>
        <w:tc>
          <w:tcPr>
            <w:tcW w:w="3968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t xml:space="preserve">Техника управления катамараном. Траверс. Заход в </w:t>
            </w:r>
            <w:proofErr w:type="spellStart"/>
            <w:r>
              <w:t>улово</w:t>
            </w:r>
            <w:proofErr w:type="spellEnd"/>
            <w:r>
              <w:t xml:space="preserve"> и выход из него. </w:t>
            </w:r>
            <w:proofErr w:type="spellStart"/>
            <w:r>
              <w:t>Телемарк</w:t>
            </w:r>
            <w:proofErr w:type="spellEnd"/>
            <w:r>
              <w:t xml:space="preserve">. Управляющие гребки, </w:t>
            </w:r>
            <w:proofErr w:type="spellStart"/>
            <w:r>
              <w:t>азначение</w:t>
            </w:r>
            <w:proofErr w:type="spellEnd"/>
            <w:r>
              <w:t>, техника проведения (</w:t>
            </w:r>
            <w:proofErr w:type="spellStart"/>
            <w:r>
              <w:t>Подтяг</w:t>
            </w:r>
            <w:proofErr w:type="spellEnd"/>
            <w:r>
              <w:t>, Зацеп, Дуговой от носа, Отброс кормы (</w:t>
            </w:r>
            <w:proofErr w:type="spellStart"/>
            <w:r>
              <w:t>табан</w:t>
            </w:r>
            <w:proofErr w:type="spellEnd"/>
            <w:r>
              <w:t>), Дуговой от кормы, Гребки на ход и реверс</w:t>
            </w:r>
          </w:p>
        </w:tc>
        <w:tc>
          <w:tcPr>
            <w:tcW w:w="170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2 (</w:t>
            </w: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97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Зиннуров А.Э.</w:t>
            </w:r>
          </w:p>
        </w:tc>
      </w:tr>
      <w:tr w:rsidR="00C602FF" w:rsidTr="00D0281E">
        <w:tc>
          <w:tcPr>
            <w:tcW w:w="704" w:type="dxa"/>
          </w:tcPr>
          <w:p w:rsidR="00C602FF" w:rsidRDefault="00C602FF" w:rsidP="00D0281E">
            <w:pPr>
              <w:jc w:val="both"/>
              <w:rPr>
                <w:bCs/>
              </w:rPr>
            </w:pPr>
          </w:p>
        </w:tc>
        <w:tc>
          <w:tcPr>
            <w:tcW w:w="3968" w:type="dxa"/>
          </w:tcPr>
          <w:p w:rsidR="00C602FF" w:rsidRDefault="00C602FF" w:rsidP="00C602FF">
            <w:pPr>
              <w:jc w:val="both"/>
            </w:pPr>
            <w:r>
              <w:t>Практич</w:t>
            </w:r>
            <w:r>
              <w:t>е</w:t>
            </w:r>
            <w:r>
              <w:t>с</w:t>
            </w:r>
            <w:bookmarkStart w:id="0" w:name="_GoBack"/>
            <w:bookmarkEnd w:id="0"/>
            <w:r>
              <w:t xml:space="preserve">кая часть. Сплав по реке Уфа от Сараны до </w:t>
            </w:r>
            <w:proofErr w:type="spellStart"/>
            <w:r>
              <w:t>Усть-Бугалыша</w:t>
            </w:r>
            <w:proofErr w:type="spellEnd"/>
          </w:p>
        </w:tc>
        <w:tc>
          <w:tcPr>
            <w:tcW w:w="1702" w:type="dxa"/>
          </w:tcPr>
          <w:p w:rsidR="00C602FF" w:rsidRDefault="00C602FF" w:rsidP="00D0281E">
            <w:pPr>
              <w:jc w:val="both"/>
              <w:rPr>
                <w:bCs/>
              </w:rPr>
            </w:pPr>
          </w:p>
        </w:tc>
        <w:tc>
          <w:tcPr>
            <w:tcW w:w="2972" w:type="dxa"/>
          </w:tcPr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Коробейников С.А.</w:t>
            </w:r>
          </w:p>
          <w:p w:rsidR="00C602FF" w:rsidRDefault="00C602FF" w:rsidP="00D0281E">
            <w:pPr>
              <w:jc w:val="both"/>
              <w:rPr>
                <w:bCs/>
              </w:rPr>
            </w:pPr>
            <w:r>
              <w:rPr>
                <w:bCs/>
              </w:rPr>
              <w:t>Зиннуров А.Э.</w:t>
            </w:r>
          </w:p>
        </w:tc>
      </w:tr>
    </w:tbl>
    <w:p w:rsidR="007D4D8C" w:rsidRDefault="007D4D8C"/>
    <w:sectPr w:rsidR="007D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30A4D"/>
    <w:multiLevelType w:val="hybridMultilevel"/>
    <w:tmpl w:val="773C951A"/>
    <w:lvl w:ilvl="0" w:tplc="EC1A60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C0"/>
    <w:rsid w:val="003512C0"/>
    <w:rsid w:val="007D4D8C"/>
    <w:rsid w:val="00C6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7BBC0-DA6D-4F44-ACBC-92F358B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F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602F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602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2021-09-23T07:29:00Z</dcterms:created>
  <dcterms:modified xsi:type="dcterms:W3CDTF">2021-09-23T07:30:00Z</dcterms:modified>
</cp:coreProperties>
</file>